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leftChars="0" w:firstLine="3962" w:firstLineChars="1650"/>
        <w:rPr>
          <w:rFonts w:hint="default"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DECRETO Nº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098/2023 de 19 de junho de 2023.</w:t>
      </w:r>
    </w:p>
    <w:p>
      <w:pPr>
        <w:spacing w:after="0"/>
        <w:ind w:left="1701" w:hanging="112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DISPÕE SOBRE A HOMOLOGAÇÃO</w:t>
      </w:r>
      <w:r>
        <w:rPr>
          <w:rFonts w:hint="default" w:ascii="Times New Roman" w:hAnsi="Times New Roman"/>
          <w:b/>
          <w:sz w:val="24"/>
          <w:szCs w:val="24"/>
          <w:lang w:val="pt-BR"/>
        </w:rPr>
        <w:t xml:space="preserve"> E RESULTADO PRELIMINAR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DAS INSCRIÇÕES RELATIVAS AO EDITAL DE PROCESSO SIMPLIFICADO Nº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010/2023</w:t>
      </w:r>
      <w:r>
        <w:rPr>
          <w:rFonts w:ascii="Times New Roman" w:hAnsi="Times New Roman"/>
          <w:b/>
          <w:sz w:val="24"/>
          <w:szCs w:val="24"/>
        </w:rPr>
        <w:t xml:space="preserve">, E DÁ OUTRAS PROVIDÊNCIAS. </w:t>
      </w:r>
    </w:p>
    <w:p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Prefeito Municipal de Belmonte, Estado de Santa Catarina, Sr. JAIR ANTONIO GIUMBELLI no uso de suas atribuições legais e nos termos dos dispositivos da Lei Orgânica Municipal e em conformidade com a Lei Complementar Nº 016/2015, 002/2014, 004/2014,</w:t>
      </w:r>
    </w:p>
    <w:p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E C R E T A: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- Ficam homologadas as inscrições, referentes ao edital de processo simplificado nº</w:t>
      </w:r>
      <w:r>
        <w:rPr>
          <w:rFonts w:hint="default" w:ascii="Times New Roman" w:hAnsi="Times New Roman"/>
          <w:sz w:val="24"/>
          <w:szCs w:val="24"/>
          <w:lang w:val="pt-BR"/>
        </w:rPr>
        <w:t>010/2023, para contratação temporária de  Médico (férias e outros afastamentos)</w:t>
      </w:r>
      <w:r>
        <w:rPr>
          <w:rFonts w:ascii="Times New Roman" w:hAnsi="Times New Roman"/>
          <w:sz w:val="24"/>
          <w:szCs w:val="24"/>
        </w:rPr>
        <w:t>, conforme segue:</w:t>
      </w:r>
    </w:p>
    <w:tbl>
      <w:tblPr>
        <w:tblStyle w:val="3"/>
        <w:tblW w:w="9333" w:type="dxa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5"/>
        <w:gridCol w:w="546"/>
        <w:gridCol w:w="3157"/>
        <w:gridCol w:w="1965"/>
        <w:gridCol w:w="33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6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FARMACÊUTICO 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pt-BR"/>
              </w:rPr>
              <w:t>RESULTADO 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 Inscrição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CLOVES DOMINGOS RUFINO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 xml:space="preserve"> 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3,30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Total: 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4,8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JOÃO FELIPE ROCHA PINHEIRO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1,50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03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CAMILA ROQUE DA COSTA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1,50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04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BENEDITO WENCESLAU DE SOUSA FILHO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Mrstre: 2,5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23,70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26,20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05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FÁBIO RODRIGUES ROCHA FILHO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2,30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3,80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 xml:space="preserve"> 06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ANDERSON RAYMUNDO BARBOSA  PERREIRA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  <w:t>Especialização: 2,00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  <w:t>Tempo: 41,0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Totral: 43,0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07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YUSNELI PEREZ NUNEZ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pt-BR" w:bidi="ar-S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Especialização: 2,00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Tempo: 3,80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Totral: 5,80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08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PAULO CESAR DE PAULA SOUZA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Tempo:15,20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 16,70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09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FERNANDA BORGES MOREIRA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0,20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1,70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ERISTTART ENER RAIAN VALERIO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7,40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8,90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ALANA ANDRADE PACOVSKA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0,00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1,50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ISAAC LENER LAGES SOARES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2,10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3,60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LUANA SAQUET JAHNKE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Tempo:3,60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5,10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LARISSA GUIMARÃES DE ALMEIDA SOUZA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2,90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4,40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DANIELA RIBEIRO CÂMARA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0,20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1,70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RODRIGO DE ANDRADE MARAFIGA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0,00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 0,00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0,0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NIKOLAS ADRIANO BERNSTORFF FRANCIOZI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: 1,5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Cs/>
                <w:color w:val="000000"/>
                <w:sz w:val="24"/>
                <w:szCs w:val="24"/>
                <w:lang w:val="en-US" w:eastAsia="pt-BR"/>
              </w:rPr>
              <w:t>Tempo:2,60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Total: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4,10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LEONARDO VIEIRA DA ROSA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  <w:t>Especialização: 2,00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  <w:t>Tempo:13,50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Total: 15,50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2º - </w:t>
      </w:r>
      <w:r>
        <w:rPr>
          <w:rFonts w:ascii="Times New Roman" w:hAnsi="Times New Roman"/>
          <w:sz w:val="24"/>
          <w:szCs w:val="24"/>
        </w:rPr>
        <w:t xml:space="preserve"> Foram Homologadas todas as inscrições que atenderam as instruções contidas no Edital de Processo Seletivo nº </w:t>
      </w:r>
      <w:r>
        <w:rPr>
          <w:rFonts w:hint="default" w:ascii="Times New Roman" w:hAnsi="Times New Roman"/>
          <w:sz w:val="24"/>
          <w:szCs w:val="24"/>
          <w:lang w:val="pt-BR"/>
        </w:rPr>
        <w:t>010/2023</w:t>
      </w:r>
      <w:r>
        <w:rPr>
          <w:rFonts w:ascii="Times New Roman" w:hAnsi="Times New Roman"/>
          <w:sz w:val="24"/>
          <w:szCs w:val="24"/>
        </w:rPr>
        <w:t xml:space="preserve"> do Município de Belmonte/SC.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firstLine="1418"/>
        <w:jc w:val="both"/>
        <w:rPr>
          <w:rFonts w:hint="default"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Art. 3º -  O prazo para recursos será até as 16:00 do dia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20/06/2023</w:t>
      </w:r>
    </w:p>
    <w:p>
      <w:pPr>
        <w:ind w:firstLine="1418"/>
        <w:jc w:val="both"/>
        <w:rPr>
          <w:rFonts w:hint="default" w:ascii="Times New Roman" w:hAnsi="Times New Roman"/>
          <w:b/>
          <w:sz w:val="24"/>
          <w:szCs w:val="24"/>
          <w:lang w:val="pt-BR"/>
        </w:rPr>
      </w:pP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 xml:space="preserve"> Entra em vigor na data de sua publicação. </w:t>
      </w: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5º</w:t>
      </w:r>
      <w:r>
        <w:rPr>
          <w:rFonts w:ascii="Times New Roman" w:hAnsi="Times New Roman"/>
          <w:sz w:val="24"/>
          <w:szCs w:val="24"/>
        </w:rPr>
        <w:t xml:space="preserve"> Revogam-se as disposições em contrário. </w:t>
      </w: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Belmonte - SC, </w:t>
      </w:r>
      <w:r>
        <w:rPr>
          <w:rFonts w:hint="default" w:ascii="Times New Roman" w:hAnsi="Times New Roman"/>
          <w:sz w:val="24"/>
          <w:szCs w:val="24"/>
          <w:lang w:val="pt-BR"/>
        </w:rPr>
        <w:t>19 de junho de 2023.</w:t>
      </w:r>
    </w:p>
    <w:p>
      <w:pPr>
        <w:spacing w:after="0"/>
        <w:ind w:firstLine="1418"/>
        <w:jc w:val="both"/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spacing w:after="0"/>
        <w:ind w:firstLine="1418"/>
        <w:jc w:val="both"/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Jair Antonio Giumbelli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Prefeito Municipal </w:t>
      </w: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nesta data.</w:t>
      </w: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2240" w:h="15840"/>
      <w:pgMar w:top="694" w:right="1440" w:bottom="1003" w:left="1440" w:header="708" w:footer="21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pt-BR" w:eastAsia="pt-BR"/>
      </w:rPr>
      <w:drawing>
        <wp:inline distT="0" distB="0" distL="0" distR="0">
          <wp:extent cx="3724275" cy="381000"/>
          <wp:effectExtent l="0" t="0" r="0" b="0"/>
          <wp:docPr id="20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7" name="Imagem 17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18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1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7DEA"/>
    <w:rsid w:val="00131107"/>
    <w:rsid w:val="002B0E17"/>
    <w:rsid w:val="002C4680"/>
    <w:rsid w:val="00324E4E"/>
    <w:rsid w:val="00443AF3"/>
    <w:rsid w:val="00815E3A"/>
    <w:rsid w:val="00875797"/>
    <w:rsid w:val="00955979"/>
    <w:rsid w:val="00995C09"/>
    <w:rsid w:val="009A2BF7"/>
    <w:rsid w:val="009A72DB"/>
    <w:rsid w:val="00CD0443"/>
    <w:rsid w:val="13D30A02"/>
    <w:rsid w:val="191117AC"/>
    <w:rsid w:val="1E54097D"/>
    <w:rsid w:val="426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Cabeçalho Char"/>
    <w:basedOn w:val="2"/>
    <w:link w:val="4"/>
    <w:qFormat/>
    <w:uiPriority w:val="99"/>
  </w:style>
  <w:style w:type="character" w:customStyle="1" w:styleId="8">
    <w:name w:val="Rodapé Char"/>
    <w:basedOn w:val="2"/>
    <w:link w:val="5"/>
    <w:qFormat/>
    <w:uiPriority w:val="99"/>
  </w:style>
  <w:style w:type="character" w:customStyle="1" w:styleId="9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Pages>1</Pages>
  <Words>201</Words>
  <Characters>1086</Characters>
  <Lines>9</Lines>
  <Paragraphs>2</Paragraphs>
  <TotalTime>8</TotalTime>
  <ScaleCrop>false</ScaleCrop>
  <LinksUpToDate>false</LinksUpToDate>
  <CharactersWithSpaces>1285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2022-08-19T18:48:00Z</dcterms:created>
  <dc:creator>Cliente</dc:creator>
  <cp:lastModifiedBy>PREFEITURA</cp:lastModifiedBy>
  <cp:lastPrinted>2022-08-19T14:07:00Z</cp:lastPrinted>
  <dcterms:modified xsi:type="dcterms:W3CDTF">2023-06-19T19:41:04Z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79C7E0E05EFC4C0283BEE46D717FB7C5</vt:lpwstr>
  </property>
</Properties>
</file>